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F726C" w:rsidR="00AC6496" w:rsidP="00242DE5" w:rsidRDefault="00AC6496" w14:paraId="26A39CE0" w14:textId="0F78361B">
      <w:pPr>
        <w:spacing w:after="0"/>
        <w:ind w:left="165"/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</w:p>
    <w:p w:rsidR="00740B16" w:rsidP="1FCA3CB0" w:rsidRDefault="496793F6" w14:paraId="2504A100" w14:textId="77777777">
      <w:pPr>
        <w:spacing w:after="0"/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r w:rsidRPr="6C2E92B7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AFFIDAVIT </w:t>
      </w:r>
    </w:p>
    <w:p w:rsidR="00740B16" w:rsidP="1FCA3CB0" w:rsidRDefault="00740B16" w14:paraId="4EAC1A39" w14:textId="10632531">
      <w:pPr>
        <w:spacing w:after="0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REGARDING </w:t>
      </w:r>
      <w:proofErr w:type="spellStart"/>
      <w:r w:rsidR="006B0212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ARPA</w:t>
      </w:r>
      <w:proofErr w:type="spellEnd"/>
      <w:r w:rsidR="006B0212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D6C10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FUNDED PROJECT REGISTER</w:t>
      </w:r>
    </w:p>
    <w:p w:rsidRPr="008F726C" w:rsidR="00242DE5" w:rsidP="00242DE5" w:rsidRDefault="00242DE5" w14:paraId="7A6183A1" w14:textId="77777777">
      <w:pPr>
        <w:tabs>
          <w:tab w:val="left" w:pos="7155"/>
        </w:tabs>
        <w:spacing w:after="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Pr="008F726C" w:rsidR="00AC6496" w:rsidP="00242DE5" w:rsidRDefault="496793F6" w14:paraId="2F3ECAF7" w14:textId="15C20C27">
      <w:pPr>
        <w:spacing w:after="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8F726C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STATE OF _____________________</w:t>
      </w:r>
      <w:r w:rsidRPr="008F726C" w:rsidR="004E357E">
        <w:rPr>
          <w:rFonts w:ascii="Times New Roman" w:hAnsi="Times New Roman" w:cs="Times New Roman"/>
        </w:rPr>
        <w:tab/>
      </w:r>
      <w:r w:rsidRPr="008F726C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)</w:t>
      </w:r>
    </w:p>
    <w:p w:rsidRPr="008F726C" w:rsidR="00AC6496" w:rsidP="00242DE5" w:rsidRDefault="496793F6" w14:paraId="6411AED4" w14:textId="6AE42358">
      <w:pPr>
        <w:spacing w:after="0"/>
        <w:ind w:left="3600" w:firstLine="72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8F726C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)</w:t>
      </w:r>
      <w:r w:rsidRPr="008F726C" w:rsidR="0097061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ab/>
      </w:r>
      <w:r w:rsidRPr="008F726C" w:rsidR="0097061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ab/>
      </w:r>
      <w:r w:rsidRPr="008F726C" w:rsidR="0097061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ab/>
      </w:r>
      <w:r w:rsidRPr="008F726C" w:rsidR="0097061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AFFIDAVIT</w:t>
      </w:r>
    </w:p>
    <w:p w:rsidRPr="008F726C" w:rsidR="00AC6496" w:rsidP="00242DE5" w:rsidRDefault="496793F6" w14:paraId="41CDB4EB" w14:textId="10FA8142">
      <w:pPr>
        <w:spacing w:after="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8F726C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COUNTY OF ___________________</w:t>
      </w:r>
      <w:r w:rsidRPr="008F726C" w:rsidR="004E357E">
        <w:rPr>
          <w:rFonts w:ascii="Times New Roman" w:hAnsi="Times New Roman" w:cs="Times New Roman"/>
        </w:rPr>
        <w:tab/>
      </w:r>
      <w:r w:rsidRPr="008F726C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)</w:t>
      </w:r>
    </w:p>
    <w:p w:rsidR="00AC6496" w:rsidP="00242DE5" w:rsidRDefault="00AC6496" w14:paraId="28A57383" w14:textId="232866C0">
      <w:pPr>
        <w:spacing w:after="0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Pr="008F726C" w:rsidR="00242DE5" w:rsidP="00242DE5" w:rsidRDefault="00242DE5" w14:paraId="4BAAD30C" w14:textId="77777777">
      <w:pPr>
        <w:spacing w:after="0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Pr="00C2063D" w:rsidR="00AC6496" w:rsidP="00104738" w:rsidRDefault="496793F6" w14:paraId="3BD8E04C" w14:textId="26A61292">
      <w:pPr>
        <w:spacing w:after="240"/>
        <w:ind w:firstLine="72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C2063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Personally appeared before me the undersigned, ________________________, who being duly sworn, deposes and states as follows:</w:t>
      </w:r>
    </w:p>
    <w:p w:rsidRPr="003A04BF" w:rsidR="00AC6496" w:rsidP="00104738" w:rsidRDefault="496793F6" w14:paraId="23DFFF39" w14:textId="5F163A16">
      <w:pPr>
        <w:pStyle w:val="ListParagraph"/>
        <w:numPr>
          <w:ilvl w:val="0"/>
          <w:numId w:val="1"/>
        </w:numPr>
        <w:spacing w:after="240"/>
        <w:ind w:left="0" w:firstLine="720"/>
        <w:contextualSpacing w:val="0"/>
        <w:jc w:val="both"/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</w:pPr>
      <w:r w:rsidRPr="6C2E92B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[APPLICANT NAME]</w:t>
      </w:r>
      <w:r w:rsidR="003A04BF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is</w:t>
      </w:r>
      <w:r w:rsidRPr="6C2E92B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a [INSERT ENTITY’S LEGAL TYPE (E.G. CORPORATION, LIMITED LIABILITY COMPANY, ETC.]</w:t>
      </w:r>
      <w:r w:rsidRPr="6C2E92B7" w:rsidR="00F13F7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organized under the laws of the state of _________________.</w:t>
      </w:r>
      <w:r w:rsidRPr="003A04BF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p w:rsidR="003A04BF" w:rsidP="00104738" w:rsidRDefault="00323F7A" w14:paraId="31DE1DBA" w14:textId="153781A8">
      <w:pPr>
        <w:pStyle w:val="ListParagraph"/>
        <w:numPr>
          <w:ilvl w:val="0"/>
          <w:numId w:val="1"/>
        </w:numPr>
        <w:spacing w:after="240"/>
        <w:ind w:left="0" w:firstLine="720"/>
        <w:contextualSpacing w:val="0"/>
        <w:jc w:val="both"/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</w:pPr>
      <w:r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  <w:t xml:space="preserve">In connection with </w:t>
      </w:r>
      <w:r w:rsidR="00C06D02"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  <w:t xml:space="preserve">the </w:t>
      </w:r>
      <w:r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  <w:t xml:space="preserve">requirements of the </w:t>
      </w:r>
      <w:r w:rsidR="00102AAC"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  <w:t>American Rescue Plan Act</w:t>
      </w:r>
      <w:r w:rsidR="001346EC"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  <w:t xml:space="preserve"> (“</w:t>
      </w:r>
      <w:proofErr w:type="spellStart"/>
      <w:r w:rsidR="001346EC"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  <w:t>ARPA</w:t>
      </w:r>
      <w:proofErr w:type="spellEnd"/>
      <w:r w:rsidR="001346EC"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  <w:t>”)</w:t>
      </w:r>
      <w:r w:rsidR="00433631"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  <w:t xml:space="preserve"> </w:t>
      </w:r>
      <w:r w:rsidR="00C82E11"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  <w:t>and the 2022 Coronavirus State and Local Fiscal Recovery Fund (“</w:t>
      </w:r>
      <w:proofErr w:type="spellStart"/>
      <w:r w:rsidR="00C82E11"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  <w:t>SLFRF</w:t>
      </w:r>
      <w:proofErr w:type="spellEnd"/>
      <w:r w:rsidR="00C82E11"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  <w:t xml:space="preserve">”), </w:t>
      </w:r>
      <w:r w:rsidR="00433631"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  <w:t xml:space="preserve">and in furtherance of </w:t>
      </w:r>
      <w:r w:rsidR="009C4800"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  <w:t xml:space="preserve">the goal to avoid duplicating investments and facilities in order to </w:t>
      </w:r>
      <w:r w:rsidR="00027232"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  <w:t>accelerat</w:t>
      </w:r>
      <w:r w:rsidR="009C4800"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  <w:t>e</w:t>
      </w:r>
      <w:r w:rsidR="00027232"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  <w:t xml:space="preserve"> broadband deployment in unserved areas of South Carolina</w:t>
      </w:r>
      <w:r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  <w:t xml:space="preserve">, [APPLICANT NAME] </w:t>
      </w:r>
      <w:r w:rsidR="00433631"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  <w:t xml:space="preserve">shared its fully-funded projects </w:t>
      </w:r>
      <w:r w:rsidR="000B609B"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  <w:t xml:space="preserve">(“Fully-funded Projects”) </w:t>
      </w:r>
      <w:r w:rsidR="00433631"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  <w:t>with the South Carolina Office of Broadband Coordinator</w:t>
      </w:r>
      <w:r w:rsidR="00027232"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  <w:t xml:space="preserve"> (“Office”) in accordance with </w:t>
      </w:r>
      <w:r w:rsidR="00C82E11"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  <w:t xml:space="preserve">the Office’s </w:t>
      </w:r>
      <w:proofErr w:type="spellStart"/>
      <w:r w:rsidR="00C82E11"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  <w:t>ARPA</w:t>
      </w:r>
      <w:proofErr w:type="spellEnd"/>
      <w:r w:rsidR="00C82E11"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  <w:t>/</w:t>
      </w:r>
      <w:proofErr w:type="spellStart"/>
      <w:r w:rsidR="00C82E11"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  <w:t>S</w:t>
      </w:r>
      <w:r w:rsidR="00200066"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  <w:t>LFRF</w:t>
      </w:r>
      <w:proofErr w:type="spellEnd"/>
      <w:r w:rsidR="00200066"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  <w:t xml:space="preserve"> 1.0 Broadband Grant Program Application Guidelines. </w:t>
      </w:r>
    </w:p>
    <w:p w:rsidRPr="00C160E1" w:rsidR="003D16B9" w:rsidP="00104738" w:rsidRDefault="003D16B9" w14:paraId="0CB8CDED" w14:textId="0D75BE56">
      <w:pPr>
        <w:pStyle w:val="ListParagraph"/>
        <w:numPr>
          <w:ilvl w:val="0"/>
          <w:numId w:val="1"/>
        </w:numPr>
        <w:spacing w:after="240"/>
        <w:ind w:left="0" w:firstLine="720"/>
        <w:contextualSpacing w:val="0"/>
        <w:jc w:val="both"/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In support of the above-referenced </w:t>
      </w:r>
      <w:r w:rsidR="00C160E1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hallenge</w:t>
      </w:r>
      <w:r w:rsidR="00C160E1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, I hereby affirm</w:t>
      </w:r>
      <w:r w:rsidR="00986098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and attest</w:t>
      </w:r>
      <w:r w:rsidR="002358E2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, to the best of my knowledge, information, and belief, and </w:t>
      </w:r>
      <w:r w:rsidR="005552DF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based upon [APPLICANT NAME]’s records, data, and information</w:t>
      </w:r>
      <w:r w:rsidR="00C160E1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, the following:</w:t>
      </w:r>
    </w:p>
    <w:p w:rsidR="006F06B3" w:rsidP="00104738" w:rsidRDefault="006F06B3" w14:paraId="41309E69" w14:textId="5C9F95C8">
      <w:pPr>
        <w:pStyle w:val="ListParagraph"/>
        <w:numPr>
          <w:ilvl w:val="1"/>
          <w:numId w:val="1"/>
        </w:numPr>
        <w:spacing w:after="240"/>
        <w:contextualSpacing w:val="0"/>
        <w:jc w:val="both"/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</w:pPr>
      <w:r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  <w:t xml:space="preserve">The information provided to the Office by [APPLICANT NAME] related to the Fully-funded Projects is </w:t>
      </w:r>
      <w:r w:rsidR="00847F45"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  <w:t xml:space="preserve">true and accurate. </w:t>
      </w:r>
    </w:p>
    <w:p w:rsidR="00510CFE" w:rsidP="00104738" w:rsidRDefault="005E4E7B" w14:paraId="74A88EF3" w14:textId="441A54B6">
      <w:pPr>
        <w:pStyle w:val="ListParagraph"/>
        <w:numPr>
          <w:ilvl w:val="1"/>
          <w:numId w:val="1"/>
        </w:numPr>
        <w:spacing w:after="240"/>
        <w:contextualSpacing w:val="0"/>
        <w:jc w:val="both"/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</w:pPr>
      <w:r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  <w:t>The identified Fully-funded Projects are existing</w:t>
      </w:r>
      <w:r w:rsidR="00AE71BB"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  <w:t xml:space="preserve">, fully-funded wireline broadband projects that will be constructed at minimum speeds of 100 megabits per second (“Mbps”) download and 20 Mbps upload, with no remaining sources from </w:t>
      </w:r>
      <w:r w:rsidR="00423F97"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  <w:t>one of the following sources:</w:t>
      </w:r>
    </w:p>
    <w:p w:rsidR="00423F97" w:rsidP="00104738" w:rsidRDefault="00423F97" w14:paraId="500CC832" w14:textId="7E8CC516">
      <w:pPr>
        <w:pStyle w:val="ListParagraph"/>
        <w:numPr>
          <w:ilvl w:val="2"/>
          <w:numId w:val="1"/>
        </w:numPr>
        <w:spacing w:after="0"/>
        <w:contextualSpacing w:val="0"/>
        <w:jc w:val="both"/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</w:pPr>
      <w:r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  <w:t>Private Investment;</w:t>
      </w:r>
    </w:p>
    <w:p w:rsidR="00423F97" w:rsidP="00104738" w:rsidRDefault="00423F97" w14:paraId="0C0F0284" w14:textId="78DBACBE">
      <w:pPr>
        <w:pStyle w:val="ListParagraph"/>
        <w:numPr>
          <w:ilvl w:val="2"/>
          <w:numId w:val="1"/>
        </w:numPr>
        <w:spacing w:after="0"/>
        <w:contextualSpacing w:val="0"/>
        <w:jc w:val="both"/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</w:pPr>
      <w:r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  <w:t>The Federal Communications Commission’s</w:t>
      </w:r>
      <w:r w:rsidR="008052BB"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  <w:t xml:space="preserve"> (“FCC”)</w:t>
      </w:r>
      <w:r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  <w:t xml:space="preserve"> Rural Digital Opportunity Fund (</w:t>
      </w:r>
      <w:proofErr w:type="spellStart"/>
      <w:r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  <w:t>RDOF</w:t>
      </w:r>
      <w:proofErr w:type="spellEnd"/>
      <w:r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  <w:t>);</w:t>
      </w:r>
    </w:p>
    <w:p w:rsidR="00423F97" w:rsidP="00104738" w:rsidRDefault="00423F97" w14:paraId="27629E4F" w14:textId="5B94A6A2">
      <w:pPr>
        <w:pStyle w:val="ListParagraph"/>
        <w:numPr>
          <w:ilvl w:val="2"/>
          <w:numId w:val="1"/>
        </w:numPr>
        <w:spacing w:after="0"/>
        <w:contextualSpacing w:val="0"/>
        <w:jc w:val="both"/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</w:pPr>
      <w:r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  <w:t>The U</w:t>
      </w:r>
      <w:r w:rsidR="00604A4F"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  <w:t xml:space="preserve">nited States Department of Agriculture’s </w:t>
      </w:r>
      <w:proofErr w:type="spellStart"/>
      <w:r w:rsidR="00604A4F"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  <w:t>ReConnect</w:t>
      </w:r>
      <w:proofErr w:type="spellEnd"/>
      <w:r w:rsidR="00604A4F"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  <w:t xml:space="preserve"> Program; and/or</w:t>
      </w:r>
    </w:p>
    <w:p w:rsidR="00604A4F" w:rsidP="00104738" w:rsidRDefault="00604A4F" w14:paraId="70C96C37" w14:textId="4525AE0E">
      <w:pPr>
        <w:pStyle w:val="ListParagraph"/>
        <w:numPr>
          <w:ilvl w:val="2"/>
          <w:numId w:val="1"/>
        </w:numPr>
        <w:spacing w:after="240"/>
        <w:contextualSpacing w:val="0"/>
        <w:jc w:val="both"/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  <w:t>ARPA</w:t>
      </w:r>
      <w:proofErr w:type="spellEnd"/>
      <w:r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  <w:t xml:space="preserve"> County or Municipal Broadband Funds.</w:t>
      </w:r>
    </w:p>
    <w:p w:rsidR="00A82E3B" w:rsidP="00104738" w:rsidRDefault="00DB3E1C" w14:paraId="51932FD1" w14:textId="36E1B60A">
      <w:pPr>
        <w:pStyle w:val="ListParagraph"/>
        <w:numPr>
          <w:ilvl w:val="1"/>
          <w:numId w:val="1"/>
        </w:numPr>
        <w:spacing w:after="240"/>
        <w:contextualSpacing w:val="0"/>
        <w:jc w:val="both"/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</w:pPr>
      <w:r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  <w:lastRenderedPageBreak/>
        <w:t>The Fully-funded Projects are fully funded and have no remaining contingencies (e.g., environmental and/or historical preservation) that would impact construction schedules.</w:t>
      </w:r>
    </w:p>
    <w:p w:rsidR="00FD46E6" w:rsidP="00104738" w:rsidRDefault="00FD46E6" w14:paraId="0C11681D" w14:textId="7E310ECF">
      <w:pPr>
        <w:pStyle w:val="ListParagraph"/>
        <w:numPr>
          <w:ilvl w:val="1"/>
          <w:numId w:val="1"/>
        </w:numPr>
        <w:spacing w:after="240"/>
        <w:contextualSpacing w:val="0"/>
        <w:jc w:val="both"/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</w:pPr>
      <w:r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  <w:t xml:space="preserve">The Fully-funded Projects </w:t>
      </w:r>
      <w:r w:rsidR="00104738"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  <w:t xml:space="preserve">will be constructed between July 1, 2022, and June 30, 2023, and </w:t>
      </w:r>
      <w:r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  <w:t>will be completed by June 30, 2023.</w:t>
      </w:r>
    </w:p>
    <w:p w:rsidRPr="00430496" w:rsidR="006047D2" w:rsidP="00104738" w:rsidRDefault="00FD46E6" w14:paraId="63EC2346" w14:textId="48635A06">
      <w:pPr>
        <w:pStyle w:val="ListParagraph"/>
        <w:numPr>
          <w:ilvl w:val="1"/>
          <w:numId w:val="1"/>
        </w:numPr>
        <w:spacing w:after="240"/>
        <w:contextualSpacing w:val="0"/>
        <w:jc w:val="both"/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</w:pPr>
      <w:r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  <w:t xml:space="preserve">[APPLICANT NAME] </w:t>
      </w:r>
      <w:r w:rsidR="008052BB"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  <w:t xml:space="preserve">is current on all other reporting requirements of the Office, including the obligation to submit its most recent FCC submission, served address locations, and other related details requested by the Office. </w:t>
      </w:r>
    </w:p>
    <w:p w:rsidRPr="00430496" w:rsidR="00430496" w:rsidP="00104738" w:rsidRDefault="00430496" w14:paraId="154FE778" w14:textId="46978718">
      <w:pPr>
        <w:pStyle w:val="ListParagraph"/>
        <w:numPr>
          <w:ilvl w:val="0"/>
          <w:numId w:val="1"/>
        </w:numPr>
        <w:spacing w:after="240"/>
        <w:ind w:left="0" w:firstLine="720"/>
        <w:contextualSpacing w:val="0"/>
        <w:jc w:val="both"/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</w:pPr>
      <w:r w:rsidRPr="6C2E92B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I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further</w:t>
      </w:r>
      <w:r w:rsidRPr="6C2E92B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affirm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and attest that</w:t>
      </w:r>
      <w:r w:rsidR="00130E2F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[APPLICANT NAME] will provide to the Office any federal reporting as to construction timelines at the same time it is provided to any federal agency. </w:t>
      </w:r>
    </w:p>
    <w:p w:rsidRPr="00C2063D" w:rsidR="00AC6496" w:rsidP="51EC8E7D" w:rsidRDefault="496793F6" w14:paraId="09EFE697" w14:textId="3B122298">
      <w:pPr>
        <w:pStyle w:val="ListParagraph"/>
        <w:numPr>
          <w:ilvl w:val="0"/>
          <w:numId w:val="1"/>
        </w:numPr>
        <w:spacing w:after="240"/>
        <w:ind w:left="0" w:firstLine="720"/>
        <w:contextualSpacing w:val="0"/>
        <w:jc w:val="both"/>
        <w:rPr>
          <w:rFonts w:ascii="Times New Roman" w:hAnsi="Times New Roman" w:eastAsia="" w:cs="Times New Roman" w:eastAsiaTheme="minorEastAsia"/>
          <w:color w:val="000000" w:themeColor="text1"/>
          <w:sz w:val="24"/>
          <w:szCs w:val="24"/>
        </w:rPr>
      </w:pPr>
      <w:r w:rsidRPr="51EC8E7D" w:rsidR="496793F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I </w:t>
      </w:r>
      <w:r w:rsidRPr="51EC8E7D" w:rsidR="0098609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further</w:t>
      </w:r>
      <w:r w:rsidRPr="51EC8E7D" w:rsidR="496793F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affirm </w:t>
      </w:r>
      <w:r w:rsidRPr="51EC8E7D" w:rsidR="0098609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and attest that [APPLICANT NAME] will </w:t>
      </w:r>
      <w:r w:rsidRPr="51EC8E7D" w:rsidR="006047D2">
        <w:rPr>
          <w:rFonts w:ascii="Times New Roman" w:hAnsi="Times New Roman" w:eastAsia="" w:cs="Times New Roman" w:eastAsiaTheme="minorEastAsia"/>
          <w:color w:val="000000" w:themeColor="text1" w:themeTint="FF" w:themeShade="FF"/>
          <w:sz w:val="24"/>
          <w:szCs w:val="24"/>
        </w:rPr>
        <w:t>report on the progress of the Fully-funded Projects within 30 days of the end of each calendar quarter by submitting a construction progress report filed by the engineering or construction team leader</w:t>
      </w:r>
      <w:r w:rsidRPr="51EC8E7D" w:rsidR="00FC10C7">
        <w:rPr>
          <w:rFonts w:ascii="Times New Roman" w:hAnsi="Times New Roman" w:eastAsia="" w:cs="Times New Roman" w:eastAsiaTheme="minorEastAsia"/>
          <w:color w:val="000000" w:themeColor="text1" w:themeTint="FF" w:themeShade="FF"/>
          <w:sz w:val="24"/>
          <w:szCs w:val="24"/>
        </w:rPr>
        <w:t>. I further acknowledge that, if [APPLICANT NAME] fails to submit the required report, the Fully-funded Project</w:t>
      </w:r>
      <w:r w:rsidRPr="51EC8E7D" w:rsidR="00104738">
        <w:rPr>
          <w:rFonts w:ascii="Times New Roman" w:hAnsi="Times New Roman" w:eastAsia="" w:cs="Times New Roman" w:eastAsiaTheme="minorEastAsia"/>
          <w:color w:val="000000" w:themeColor="text1" w:themeTint="FF" w:themeShade="FF"/>
          <w:sz w:val="24"/>
          <w:szCs w:val="24"/>
        </w:rPr>
        <w:t>s</w:t>
      </w:r>
      <w:r w:rsidRPr="51EC8E7D" w:rsidR="00FC10C7">
        <w:rPr>
          <w:rFonts w:ascii="Times New Roman" w:hAnsi="Times New Roman" w:eastAsia="" w:cs="Times New Roman" w:eastAsiaTheme="minorEastAsia"/>
          <w:color w:val="000000" w:themeColor="text1" w:themeTint="FF" w:themeShade="FF"/>
          <w:sz w:val="24"/>
          <w:szCs w:val="24"/>
        </w:rPr>
        <w:t xml:space="preserve"> will be removed from the Funded Project Register</w:t>
      </w:r>
      <w:r w:rsidRPr="51EC8E7D" w:rsidR="00662453">
        <w:rPr>
          <w:rFonts w:ascii="Times New Roman" w:hAnsi="Times New Roman" w:eastAsia="" w:cs="Times New Roman" w:eastAsiaTheme="minorEastAsia"/>
          <w:color w:val="000000" w:themeColor="text1" w:themeTint="FF" w:themeShade="FF"/>
          <w:sz w:val="24"/>
          <w:szCs w:val="24"/>
        </w:rPr>
        <w:t xml:space="preserve"> and may result in future projects not being accepted by the Office for subsequent entry to the Funded Project Register.</w:t>
      </w:r>
    </w:p>
    <w:p w:rsidR="51EC8E7D" w:rsidP="51EC8E7D" w:rsidRDefault="51EC8E7D" w14:paraId="2F86A38F" w14:textId="6144EE0B">
      <w:pPr>
        <w:pStyle w:val="ListParagraph"/>
        <w:numPr>
          <w:ilvl w:val="0"/>
          <w:numId w:val="1"/>
        </w:numPr>
        <w:spacing w:after="240"/>
        <w:ind w:left="0" w:firstLine="72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51EC8E7D" w:rsidR="51EC8E7D">
        <w:rPr>
          <w:rFonts w:ascii="Times New Roman" w:hAnsi="Times New Roman" w:eastAsia="" w:cs="Times New Roman" w:eastAsiaTheme="minorEastAsia"/>
          <w:color w:val="000000" w:themeColor="text1" w:themeTint="FF" w:themeShade="FF"/>
          <w:sz w:val="24"/>
          <w:szCs w:val="24"/>
        </w:rPr>
        <w:t xml:space="preserve">I further affirm and attest that </w:t>
      </w:r>
      <w:r w:rsidRPr="51EC8E7D" w:rsidR="0098609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[APPLICANT NAME] will be subject to site inspections by the Office with a 48 business-hour notice period to the </w:t>
      </w:r>
      <w:r w:rsidRPr="51EC8E7D" w:rsidR="0098609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[APPLICANT NAME] engineering/construction team leader or officer. </w:t>
      </w:r>
      <w:r w:rsidRPr="51EC8E7D" w:rsidR="0098609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</w:p>
    <w:p w:rsidR="00242DE5" w:rsidP="00104738" w:rsidRDefault="00D63511" w14:paraId="368F4925" w14:textId="3AEAB251">
      <w:pPr>
        <w:tabs>
          <w:tab w:val="left" w:pos="720"/>
          <w:tab w:val="left" w:pos="6624"/>
          <w:tab w:val="left" w:pos="8579"/>
        </w:tabs>
        <w:spacing w:after="24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FURTHER AFFIANT SAYETH NOT. </w:t>
      </w:r>
    </w:p>
    <w:p w:rsidRPr="008F726C" w:rsidR="00242DE5" w:rsidP="00242DE5" w:rsidRDefault="00242DE5" w14:paraId="3E60E969" w14:textId="77777777">
      <w:pPr>
        <w:tabs>
          <w:tab w:val="left" w:pos="6624"/>
          <w:tab w:val="left" w:pos="8579"/>
        </w:tabs>
        <w:spacing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242DE5" w:rsidP="00242DE5" w:rsidRDefault="00242DE5" w14:paraId="3AE4D72F" w14:textId="62748666">
      <w:pPr>
        <w:tabs>
          <w:tab w:val="left" w:pos="4320"/>
          <w:tab w:val="left" w:pos="6624"/>
          <w:tab w:val="left" w:pos="8579"/>
        </w:tabs>
        <w:spacing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_________________________________</w:t>
      </w:r>
    </w:p>
    <w:p w:rsidR="00AC6496" w:rsidP="00242DE5" w:rsidRDefault="00242DE5" w14:paraId="22DFE86D" w14:textId="2075B138">
      <w:pPr>
        <w:tabs>
          <w:tab w:val="left" w:pos="4320"/>
          <w:tab w:val="left" w:pos="6624"/>
          <w:tab w:val="left" w:pos="8579"/>
        </w:tabs>
        <w:spacing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Name</w:t>
      </w:r>
    </w:p>
    <w:p w:rsidRPr="008F726C" w:rsidR="004E357E" w:rsidP="00242DE5" w:rsidRDefault="004E357E" w14:paraId="3912275F" w14:textId="77777777">
      <w:pPr>
        <w:tabs>
          <w:tab w:val="left" w:pos="4320"/>
          <w:tab w:val="left" w:pos="6624"/>
          <w:tab w:val="left" w:pos="8579"/>
        </w:tabs>
        <w:spacing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AC6496" w:rsidP="0097061E" w:rsidRDefault="00AC6496" w14:paraId="1FFEF37C" w14:textId="7C5691D7">
      <w:pPr>
        <w:tabs>
          <w:tab w:val="left" w:pos="4464"/>
        </w:tabs>
        <w:spacing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4E357E" w:rsidP="004E357E" w:rsidRDefault="004E357E" w14:paraId="09FDE42B" w14:textId="373A933A">
      <w:pPr>
        <w:tabs>
          <w:tab w:val="left" w:pos="4320"/>
        </w:tabs>
        <w:spacing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_________________________________</w:t>
      </w:r>
    </w:p>
    <w:p w:rsidR="004E357E" w:rsidP="004E357E" w:rsidRDefault="004E357E" w14:paraId="6BA49917" w14:textId="2A1169CE">
      <w:pPr>
        <w:tabs>
          <w:tab w:val="left" w:pos="4320"/>
        </w:tabs>
        <w:spacing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Title [President, CEO, or CFO]</w:t>
      </w:r>
    </w:p>
    <w:p w:rsidR="004E357E" w:rsidP="004E357E" w:rsidRDefault="004E357E" w14:paraId="30B9E552" w14:textId="77777777">
      <w:pPr>
        <w:tabs>
          <w:tab w:val="left" w:pos="4320"/>
        </w:tabs>
        <w:spacing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Pr="008F726C" w:rsidR="004E357E" w:rsidP="004E357E" w:rsidRDefault="004E357E" w14:paraId="0A6FEB4D" w14:textId="77777777">
      <w:pPr>
        <w:tabs>
          <w:tab w:val="left" w:pos="4320"/>
        </w:tabs>
        <w:spacing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Pr="008F726C" w:rsidR="00AC6496" w:rsidP="0097061E" w:rsidRDefault="496793F6" w14:paraId="77E6C522" w14:textId="4DB28FE3">
      <w:pPr>
        <w:tabs>
          <w:tab w:val="left" w:pos="4464"/>
        </w:tabs>
        <w:spacing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8F726C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SWORN to before me, this ___ day of 20___</w:t>
      </w:r>
    </w:p>
    <w:p w:rsidRPr="008F726C" w:rsidR="00AC6496" w:rsidP="0097061E" w:rsidRDefault="00AC6496" w14:paraId="10D2B3B9" w14:textId="07E38ED5">
      <w:pPr>
        <w:tabs>
          <w:tab w:val="left" w:pos="4464"/>
        </w:tabs>
        <w:spacing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Pr="008F726C" w:rsidR="00AC6496" w:rsidP="0097061E" w:rsidRDefault="496793F6" w14:paraId="3FB58794" w14:textId="4D0DFAB0">
      <w:pPr>
        <w:tabs>
          <w:tab w:val="left" w:pos="4464"/>
        </w:tabs>
        <w:spacing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8F726C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____________________________________</w:t>
      </w:r>
    </w:p>
    <w:p w:rsidRPr="008F726C" w:rsidR="00AC6496" w:rsidP="0097061E" w:rsidRDefault="496793F6" w14:paraId="5B86BC8C" w14:textId="655D9DE3">
      <w:pPr>
        <w:tabs>
          <w:tab w:val="left" w:pos="4464"/>
        </w:tabs>
        <w:spacing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8F726C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Notary Public of South Carolina</w:t>
      </w:r>
    </w:p>
    <w:p w:rsidRPr="008F726C" w:rsidR="00AC6496" w:rsidP="0097061E" w:rsidRDefault="496793F6" w14:paraId="04EC6D25" w14:textId="0AAF6C16">
      <w:pPr>
        <w:tabs>
          <w:tab w:val="left" w:pos="4464"/>
        </w:tabs>
        <w:spacing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8F726C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My Commission expires:_______________________</w:t>
      </w:r>
    </w:p>
    <w:p w:rsidRPr="008F726C" w:rsidR="00AC6496" w:rsidP="496793F6" w:rsidRDefault="00AC6496" w14:paraId="2C078E63" w14:textId="144795BF">
      <w:pPr>
        <w:rPr>
          <w:rFonts w:ascii="Times New Roman" w:hAnsi="Times New Roman" w:cs="Times New Roman"/>
        </w:rPr>
      </w:pPr>
    </w:p>
    <w:sectPr w:rsidRPr="008F726C" w:rsidR="00AC649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D6135" w:rsidP="001346EC" w:rsidRDefault="00CD6135" w14:paraId="37AE8E1A" w14:textId="77777777">
      <w:pPr>
        <w:spacing w:after="0" w:line="240" w:lineRule="auto"/>
      </w:pPr>
      <w:r>
        <w:separator/>
      </w:r>
    </w:p>
  </w:endnote>
  <w:endnote w:type="continuationSeparator" w:id="0">
    <w:p w:rsidR="00CD6135" w:rsidP="001346EC" w:rsidRDefault="00CD6135" w14:paraId="733A1C6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D6135" w:rsidP="001346EC" w:rsidRDefault="00CD6135" w14:paraId="6E85A920" w14:textId="77777777">
      <w:pPr>
        <w:spacing w:after="0" w:line="240" w:lineRule="auto"/>
      </w:pPr>
      <w:r>
        <w:separator/>
      </w:r>
    </w:p>
  </w:footnote>
  <w:footnote w:type="continuationSeparator" w:id="0">
    <w:p w:rsidR="00CD6135" w:rsidP="001346EC" w:rsidRDefault="00CD6135" w14:paraId="1F81F1F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07C54"/>
    <w:multiLevelType w:val="hybridMultilevel"/>
    <w:tmpl w:val="D69479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51823B44">
      <w:start w:val="1"/>
      <w:numFmt w:val="lowerLetter"/>
      <w:lvlText w:val="%2."/>
      <w:lvlJc w:val="left"/>
      <w:pPr>
        <w:ind w:left="1440" w:hanging="360"/>
      </w:pPr>
    </w:lvl>
    <w:lvl w:ilvl="2" w:tplc="040A4F06">
      <w:start w:val="1"/>
      <w:numFmt w:val="lowerRoman"/>
      <w:lvlText w:val="%3."/>
      <w:lvlJc w:val="right"/>
      <w:pPr>
        <w:ind w:left="2160" w:hanging="180"/>
      </w:pPr>
    </w:lvl>
    <w:lvl w:ilvl="3" w:tplc="18D4DBFA">
      <w:start w:val="1"/>
      <w:numFmt w:val="decimal"/>
      <w:lvlText w:val="%4."/>
      <w:lvlJc w:val="left"/>
      <w:pPr>
        <w:ind w:left="2880" w:hanging="360"/>
      </w:pPr>
    </w:lvl>
    <w:lvl w:ilvl="4" w:tplc="B9A0AE74">
      <w:start w:val="1"/>
      <w:numFmt w:val="lowerLetter"/>
      <w:lvlText w:val="%5."/>
      <w:lvlJc w:val="left"/>
      <w:pPr>
        <w:ind w:left="3600" w:hanging="360"/>
      </w:pPr>
    </w:lvl>
    <w:lvl w:ilvl="5" w:tplc="1736F2EA">
      <w:start w:val="1"/>
      <w:numFmt w:val="lowerRoman"/>
      <w:lvlText w:val="%6."/>
      <w:lvlJc w:val="right"/>
      <w:pPr>
        <w:ind w:left="4320" w:hanging="180"/>
      </w:pPr>
    </w:lvl>
    <w:lvl w:ilvl="6" w:tplc="A5E821B0">
      <w:start w:val="1"/>
      <w:numFmt w:val="decimal"/>
      <w:lvlText w:val="%7."/>
      <w:lvlJc w:val="left"/>
      <w:pPr>
        <w:ind w:left="5040" w:hanging="360"/>
      </w:pPr>
    </w:lvl>
    <w:lvl w:ilvl="7" w:tplc="D710387E">
      <w:start w:val="1"/>
      <w:numFmt w:val="lowerLetter"/>
      <w:lvlText w:val="%8."/>
      <w:lvlJc w:val="left"/>
      <w:pPr>
        <w:ind w:left="5760" w:hanging="360"/>
      </w:pPr>
    </w:lvl>
    <w:lvl w:ilvl="8" w:tplc="C2DAB29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1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7E5B34"/>
    <w:rsid w:val="00027232"/>
    <w:rsid w:val="00043AAD"/>
    <w:rsid w:val="0007579E"/>
    <w:rsid w:val="00077487"/>
    <w:rsid w:val="000822DF"/>
    <w:rsid w:val="000B609B"/>
    <w:rsid w:val="000E1A93"/>
    <w:rsid w:val="00102AAC"/>
    <w:rsid w:val="00104738"/>
    <w:rsid w:val="00130E2F"/>
    <w:rsid w:val="001346EC"/>
    <w:rsid w:val="001933B5"/>
    <w:rsid w:val="00200066"/>
    <w:rsid w:val="002358E2"/>
    <w:rsid w:val="002361F4"/>
    <w:rsid w:val="00242DE5"/>
    <w:rsid w:val="003038A1"/>
    <w:rsid w:val="00323F7A"/>
    <w:rsid w:val="0034198C"/>
    <w:rsid w:val="00376BA0"/>
    <w:rsid w:val="003839EC"/>
    <w:rsid w:val="003A04BF"/>
    <w:rsid w:val="003D16B9"/>
    <w:rsid w:val="003F4A8E"/>
    <w:rsid w:val="00412E9F"/>
    <w:rsid w:val="00422521"/>
    <w:rsid w:val="00423F97"/>
    <w:rsid w:val="00430496"/>
    <w:rsid w:val="00433631"/>
    <w:rsid w:val="004E357E"/>
    <w:rsid w:val="00510CFE"/>
    <w:rsid w:val="005552DF"/>
    <w:rsid w:val="00566DBB"/>
    <w:rsid w:val="005E4E7B"/>
    <w:rsid w:val="005F49E0"/>
    <w:rsid w:val="006047D2"/>
    <w:rsid w:val="00604A4F"/>
    <w:rsid w:val="00645FB8"/>
    <w:rsid w:val="00662453"/>
    <w:rsid w:val="006B0212"/>
    <w:rsid w:val="006F06B3"/>
    <w:rsid w:val="00736E11"/>
    <w:rsid w:val="00740B16"/>
    <w:rsid w:val="00753735"/>
    <w:rsid w:val="008052BB"/>
    <w:rsid w:val="00847F45"/>
    <w:rsid w:val="00867EF6"/>
    <w:rsid w:val="008B591A"/>
    <w:rsid w:val="008F726C"/>
    <w:rsid w:val="00905902"/>
    <w:rsid w:val="00934192"/>
    <w:rsid w:val="009528CB"/>
    <w:rsid w:val="0097061E"/>
    <w:rsid w:val="00986098"/>
    <w:rsid w:val="009B43D7"/>
    <w:rsid w:val="009C4800"/>
    <w:rsid w:val="009F1B64"/>
    <w:rsid w:val="00A14C02"/>
    <w:rsid w:val="00A339E8"/>
    <w:rsid w:val="00A82E3B"/>
    <w:rsid w:val="00AC6496"/>
    <w:rsid w:val="00AE71BB"/>
    <w:rsid w:val="00AF2E98"/>
    <w:rsid w:val="00C06D02"/>
    <w:rsid w:val="00C160E1"/>
    <w:rsid w:val="00C2063D"/>
    <w:rsid w:val="00C25C15"/>
    <w:rsid w:val="00C82E11"/>
    <w:rsid w:val="00C9070C"/>
    <w:rsid w:val="00CD6135"/>
    <w:rsid w:val="00D63511"/>
    <w:rsid w:val="00D94007"/>
    <w:rsid w:val="00DB3E1C"/>
    <w:rsid w:val="00EC7F47"/>
    <w:rsid w:val="00ED6C10"/>
    <w:rsid w:val="00F13F7D"/>
    <w:rsid w:val="00F8385B"/>
    <w:rsid w:val="00FA7808"/>
    <w:rsid w:val="00FC10C7"/>
    <w:rsid w:val="00FC2F17"/>
    <w:rsid w:val="00FD1AAA"/>
    <w:rsid w:val="00FD46E6"/>
    <w:rsid w:val="00FE0C9D"/>
    <w:rsid w:val="00FF34ED"/>
    <w:rsid w:val="0E1BE193"/>
    <w:rsid w:val="1D956EA9"/>
    <w:rsid w:val="1FCA3CB0"/>
    <w:rsid w:val="21D48653"/>
    <w:rsid w:val="282A9F7A"/>
    <w:rsid w:val="2B7E5B34"/>
    <w:rsid w:val="2E9F5566"/>
    <w:rsid w:val="30E5AC53"/>
    <w:rsid w:val="31826E91"/>
    <w:rsid w:val="33599E2C"/>
    <w:rsid w:val="3754EDD7"/>
    <w:rsid w:val="496793F6"/>
    <w:rsid w:val="4DC9184E"/>
    <w:rsid w:val="4EB4EDBB"/>
    <w:rsid w:val="50260CD9"/>
    <w:rsid w:val="51EC8E7D"/>
    <w:rsid w:val="661A6207"/>
    <w:rsid w:val="6C2E92B7"/>
    <w:rsid w:val="6D7D667E"/>
    <w:rsid w:val="6E0C4B8F"/>
    <w:rsid w:val="705816E4"/>
    <w:rsid w:val="72B68B0F"/>
    <w:rsid w:val="796A9FB1"/>
    <w:rsid w:val="796A9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CD8C1"/>
  <w15:chartTrackingRefBased/>
  <w15:docId w15:val="{04B128C5-4525-4116-A79C-5B396826777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346EC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1346E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46E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341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19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F2E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E9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F2E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E9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F2E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65B7E5415111419D6B8F0E178B90CB" ma:contentTypeVersion="13" ma:contentTypeDescription="Create a new document." ma:contentTypeScope="" ma:versionID="ba42bf9265d43c64cb3ecaec2ec7ee74">
  <xsd:schema xmlns:xsd="http://www.w3.org/2001/XMLSchema" xmlns:xs="http://www.w3.org/2001/XMLSchema" xmlns:p="http://schemas.microsoft.com/office/2006/metadata/properties" xmlns:ns1="http://schemas.microsoft.com/sharepoint/v3" xmlns:ns2="18ce9001-b0ab-4be9-8fc9-6fa66f0fef7c" xmlns:ns3="31f6c4fd-67c2-4d53-a819-5a1ead31d7b2" targetNamespace="http://schemas.microsoft.com/office/2006/metadata/properties" ma:root="true" ma:fieldsID="58667c8bbf579b81086a02baffc3805d" ns1:_="" ns2:_="" ns3:_="">
    <xsd:import namespace="http://schemas.microsoft.com/sharepoint/v3"/>
    <xsd:import namespace="18ce9001-b0ab-4be9-8fc9-6fa66f0fef7c"/>
    <xsd:import namespace="31f6c4fd-67c2-4d53-a819-5a1ead31d7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e9001-b0ab-4be9-8fc9-6fa66f0fe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6c4fd-67c2-4d53-a819-5a1ead31d7b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15519F-09B8-471A-876E-7A0D5BD9DB59}"/>
</file>

<file path=customXml/itemProps2.xml><?xml version="1.0" encoding="utf-8"?>
<ds:datastoreItem xmlns:ds="http://schemas.openxmlformats.org/officeDocument/2006/customXml" ds:itemID="{8FF593BD-0B85-4636-B37C-FFEDCAFEC7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C34EE4-7648-487A-A4D2-84CDDBDB3E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B10A86-E7EB-4B15-B447-1DB8CFFA18B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Herzberger, Michael</dc:creator>
  <keywords/>
  <dc:description/>
  <lastModifiedBy>Herzberger, Michael</lastModifiedBy>
  <revision>28</revision>
  <dcterms:created xsi:type="dcterms:W3CDTF">2022-07-25T14:14:00.0000000Z</dcterms:created>
  <dcterms:modified xsi:type="dcterms:W3CDTF">2022-07-26T15:53:58.8860270Z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0x0101001F65B7E5415111419D6B8F0E178B90CB</vt:lpwstr>
  </property>
</Properties>
</file>